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24F5"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统一战线》杂志刊载宜城市统战工作经验文章——凝聚“新”力量 激发“新”活力</w:t>
      </w:r>
    </w:p>
    <w:p w14:paraId="6EAB9551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>近日，《统一战线》杂志刊载宜城市统战工作经验文章《凝聚“新”力量 激发“新”活力》，简要内容如下：</w:t>
      </w:r>
    </w:p>
    <w:p w14:paraId="02B2472C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党的二十届三中全会提出要更好发挥党外人士作用，完善党外知识分子和新的社会阶层人士政治引领机制。宜城市按照“思想统一起来、人员组织起来、活动开展起来、作用发挥出来、形象树立起来”的工作思路，创新社会化网络化工作方法，持续加强新的社会阶层人士统战工作，为宜城“千亿级、五十强、幸福城”建设凝聚“新”力量。</w:t>
      </w:r>
    </w:p>
    <w:p w14:paraId="4B77162F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一、聚焦政治引领，深入领会“新思想”。</w:t>
      </w:r>
      <w:r>
        <w:rPr>
          <w:rFonts w:hint="eastAsia"/>
          <w:b w:val="0"/>
          <w:bCs w:val="0"/>
          <w:lang w:val="en-US" w:eastAsia="zh-CN"/>
        </w:rPr>
        <w:t>深入开展“凝心铸魂强根基·团结奋进新征程”主题教育活动，切实通过“同心大讲堂”、专题培训班等形式，组织全市新的社会阶层人士深入、全面、系统学习领会习近平新时代中国特色社会主义思想、党的二十大和二十届三中全会精神。严格落实市“四大家”领导联系新的社会阶层人士制度，动态更新人员名单，常态开展联系交流，切实将政治引领工作做在平时，筑牢团结奋斗的思想根基。</w:t>
      </w:r>
    </w:p>
    <w:p w14:paraId="43100667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二、聚焦平台建设，创新组建“新阵地”。</w:t>
      </w:r>
      <w:r>
        <w:rPr>
          <w:rFonts w:hint="eastAsia"/>
          <w:b w:val="0"/>
          <w:bCs w:val="0"/>
          <w:lang w:val="en-US" w:eastAsia="zh-CN"/>
        </w:rPr>
        <w:t>坚持建强阵地、完善功能、优化服务，按照“五共十楚”工作布局，分行业建立教育、卫生、国企、农业、园区、经贸、金融、民生、税务、电商等20个统战实践创新基地；分领域打造楚味、楚商、楚居、楚益、楚道、楚游、楚才、楚韵、楚健、楚缘10类社区同心驿站和商圈统战服务联盟、统战群团众享空间；分主题建立同心共兴、同心共铸、同心共创、同心共治、同心共享五大特色23个镇（街道）统战基地，初步形成了覆盖城乡、特色鲜明、结构合理、功能完善的阵地集群和服务体系。</w:t>
      </w:r>
    </w:p>
    <w:p w14:paraId="3E74C2F4"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三、聚焦中心大局，全力展现“新作为”。</w:t>
      </w:r>
      <w:r>
        <w:rPr>
          <w:rFonts w:hint="eastAsia"/>
          <w:b w:val="0"/>
          <w:bCs w:val="0"/>
          <w:lang w:val="en-US" w:eastAsia="zh-CN"/>
        </w:rPr>
        <w:t>紧紧围绕服务新的社会阶层人士创新创业、服务经济社会发展大局，充分发挥统一战线联系广泛、资源丰富的独特优势，大力实施同心暖企、同心发展工程，发掘推荐新的社会阶层人士先进典型，推动新的社会阶层人士队伍发展壮大，助力宜城经济形势向上向好。</w:t>
      </w:r>
    </w:p>
    <w:p w14:paraId="5F729D98">
      <w:p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四、聚焦民生福祉，自觉树立“新形象”。</w:t>
      </w:r>
      <w:r>
        <w:rPr>
          <w:rFonts w:hint="eastAsia"/>
          <w:b w:val="0"/>
          <w:bCs w:val="0"/>
          <w:lang w:val="en-US" w:eastAsia="zh-CN"/>
        </w:rPr>
        <w:t>组织引导新的社会阶层人士积极发挥所专、所长、所能，创新打造同心汇智、同心益行、同心健康、同心律动、同心网聚五大品牌，聚焦社会民生需求，深入开展公益活动，牢固树立良好形象。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0EA9"/>
    <w:rsid w:val="166653C5"/>
    <w:rsid w:val="39A90EA9"/>
    <w:rsid w:val="64C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907</Characters>
  <Lines>0</Lines>
  <Paragraphs>0</Paragraphs>
  <TotalTime>8</TotalTime>
  <ScaleCrop>false</ScaleCrop>
  <LinksUpToDate>false</LinksUpToDate>
  <CharactersWithSpaces>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2024-12-05T13:27:00Z</dcterms:created>
  <dc:creator>微信用户</dc:creator>
  <cp:lastModifiedBy>WPS_1695992174</cp:lastModifiedBy>
  <dcterms:modified xsi:type="dcterms:W3CDTF">2024-12-06T04:43:07Z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CF2BF5B4B9FD40E2A989B66210112FB4_13</vt:lpwstr>
  </property>
</Properties>
</file>